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234DD" w14:textId="545A5CC7" w:rsidR="00EB3AD2" w:rsidRPr="00F308B1" w:rsidRDefault="00F308B1" w:rsidP="00EB3AD2">
      <w:pPr>
        <w:rPr>
          <w:rFonts w:ascii="Times New Roman" w:hAnsi="Times New Roman" w:cs="Times New Roman"/>
          <w:b/>
          <w:bCs/>
          <w:u w:val="single"/>
        </w:rPr>
      </w:pPr>
      <w:r w:rsidRPr="00F308B1">
        <w:rPr>
          <w:rFonts w:ascii="Times New Roman" w:hAnsi="Times New Roman" w:cs="Times New Roman"/>
          <w:b/>
          <w:bCs/>
          <w:u w:val="single"/>
        </w:rPr>
        <w:t xml:space="preserve">Getting to grips with the </w:t>
      </w:r>
      <w:r w:rsidR="00EB3AD2" w:rsidRPr="00EB3AD2">
        <w:rPr>
          <w:rFonts w:ascii="Times New Roman" w:hAnsi="Times New Roman" w:cs="Times New Roman"/>
          <w:b/>
          <w:bCs/>
          <w:u w:val="single"/>
        </w:rPr>
        <w:t xml:space="preserve">Employment Equity Amendment Act </w:t>
      </w:r>
      <w:r w:rsidR="00A20DAC">
        <w:rPr>
          <w:rFonts w:ascii="Times New Roman" w:hAnsi="Times New Roman" w:cs="Times New Roman"/>
          <w:b/>
          <w:bCs/>
          <w:u w:val="single"/>
        </w:rPr>
        <w:t xml:space="preserve">of </w:t>
      </w:r>
      <w:r w:rsidR="00EB3AD2" w:rsidRPr="00EB3AD2">
        <w:rPr>
          <w:rFonts w:ascii="Times New Roman" w:hAnsi="Times New Roman" w:cs="Times New Roman"/>
          <w:b/>
          <w:bCs/>
          <w:u w:val="single"/>
        </w:rPr>
        <w:t xml:space="preserve">2025: </w:t>
      </w:r>
    </w:p>
    <w:p w14:paraId="21E83348" w14:textId="67C85C30" w:rsidR="00F308B1" w:rsidRPr="00EB3AD2" w:rsidRDefault="00F308B1" w:rsidP="00EB3AD2">
      <w:pPr>
        <w:rPr>
          <w:rFonts w:ascii="Times New Roman" w:hAnsi="Times New Roman" w:cs="Times New Roman"/>
          <w:b/>
          <w:bCs/>
          <w:u w:val="single"/>
        </w:rPr>
      </w:pPr>
      <w:r w:rsidRPr="00F308B1">
        <w:rPr>
          <w:rFonts w:ascii="Times New Roman" w:hAnsi="Times New Roman" w:cs="Times New Roman"/>
          <w:b/>
          <w:bCs/>
          <w:u w:val="single"/>
        </w:rPr>
        <w:t>By Dr Ivor Blumenthal</w:t>
      </w:r>
    </w:p>
    <w:p w14:paraId="0132DDC7" w14:textId="77777777" w:rsidR="00EB3AD2" w:rsidRPr="00EB3AD2" w:rsidRDefault="00EB3AD2" w:rsidP="00EB3AD2">
      <w:pPr>
        <w:rPr>
          <w:rFonts w:ascii="Times New Roman" w:hAnsi="Times New Roman" w:cs="Times New Roman"/>
          <w:b/>
          <w:bCs/>
        </w:rPr>
      </w:pPr>
      <w:r w:rsidRPr="00EB3AD2">
        <w:rPr>
          <w:rFonts w:ascii="Times New Roman" w:hAnsi="Times New Roman" w:cs="Times New Roman"/>
          <w:b/>
          <w:bCs/>
        </w:rPr>
        <w:t>Introduction</w:t>
      </w:r>
    </w:p>
    <w:p w14:paraId="1772C674" w14:textId="4A8E6064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The Employment Equity Amendment Act (EEAA), </w:t>
      </w:r>
      <w:r w:rsidRPr="00F308B1">
        <w:rPr>
          <w:rFonts w:ascii="Times New Roman" w:hAnsi="Times New Roman" w:cs="Times New Roman"/>
        </w:rPr>
        <w:t xml:space="preserve">has taken </w:t>
      </w:r>
      <w:r w:rsidRPr="00EB3AD2">
        <w:rPr>
          <w:rFonts w:ascii="Times New Roman" w:hAnsi="Times New Roman" w:cs="Times New Roman"/>
        </w:rPr>
        <w:t xml:space="preserve">effect from </w:t>
      </w:r>
      <w:r w:rsidRPr="00EB3AD2">
        <w:rPr>
          <w:rFonts w:ascii="Times New Roman" w:hAnsi="Times New Roman" w:cs="Times New Roman"/>
          <w:b/>
          <w:bCs/>
        </w:rPr>
        <w:t>January 1, 2025</w:t>
      </w:r>
      <w:r w:rsidRPr="00F308B1">
        <w:rPr>
          <w:rFonts w:ascii="Times New Roman" w:hAnsi="Times New Roman" w:cs="Times New Roman"/>
        </w:rPr>
        <w:t>.</w:t>
      </w:r>
      <w:r w:rsidRPr="00EB3AD2">
        <w:rPr>
          <w:rFonts w:ascii="Times New Roman" w:hAnsi="Times New Roman" w:cs="Times New Roman"/>
        </w:rPr>
        <w:t xml:space="preserve"> </w:t>
      </w:r>
      <w:r w:rsidRPr="00F308B1">
        <w:rPr>
          <w:rFonts w:ascii="Times New Roman" w:hAnsi="Times New Roman" w:cs="Times New Roman"/>
        </w:rPr>
        <w:t xml:space="preserve">It </w:t>
      </w:r>
      <w:r w:rsidRPr="00EB3AD2">
        <w:rPr>
          <w:rFonts w:ascii="Times New Roman" w:hAnsi="Times New Roman" w:cs="Times New Roman"/>
        </w:rPr>
        <w:t xml:space="preserve">represents a significant shift in South Africa’s employment equity landscape. This amendment aims to accelerate transformation in workplaces by imposing stricter compliance requirements and setting </w:t>
      </w:r>
      <w:r w:rsidRPr="00EB3AD2">
        <w:rPr>
          <w:rFonts w:ascii="Times New Roman" w:hAnsi="Times New Roman" w:cs="Times New Roman"/>
          <w:b/>
          <w:bCs/>
        </w:rPr>
        <w:t>ministerial sector targets</w:t>
      </w:r>
      <w:r w:rsidRPr="00EB3AD2">
        <w:rPr>
          <w:rFonts w:ascii="Times New Roman" w:hAnsi="Times New Roman" w:cs="Times New Roman"/>
        </w:rPr>
        <w:t xml:space="preserve"> to ensure proportional representation. However, concerns regarding feasibility, enforcement, and legal implications remain.</w:t>
      </w:r>
    </w:p>
    <w:p w14:paraId="29341B99" w14:textId="1E05CF4A" w:rsidR="00EB3AD2" w:rsidRPr="00EB3AD2" w:rsidRDefault="00A20DAC" w:rsidP="00EB3A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EB3AD2" w:rsidRPr="00EB3AD2">
        <w:rPr>
          <w:rFonts w:ascii="Times New Roman" w:hAnsi="Times New Roman" w:cs="Times New Roman"/>
          <w:b/>
          <w:bCs/>
        </w:rPr>
        <w:t>Why the Amendments?</w:t>
      </w:r>
    </w:p>
    <w:p w14:paraId="4F137830" w14:textId="481E6ED9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>The amendments stem from</w:t>
      </w:r>
      <w:r w:rsidRPr="00F308B1">
        <w:rPr>
          <w:rFonts w:ascii="Times New Roman" w:hAnsi="Times New Roman" w:cs="Times New Roman"/>
        </w:rPr>
        <w:t xml:space="preserve"> what the ANC has identified as </w:t>
      </w:r>
      <w:r w:rsidRPr="00EB3AD2">
        <w:rPr>
          <w:rFonts w:ascii="Times New Roman" w:hAnsi="Times New Roman" w:cs="Times New Roman"/>
        </w:rPr>
        <w:t xml:space="preserve"> </w:t>
      </w:r>
      <w:r w:rsidRPr="00EB3AD2">
        <w:rPr>
          <w:rFonts w:ascii="Times New Roman" w:hAnsi="Times New Roman" w:cs="Times New Roman"/>
          <w:b/>
          <w:bCs/>
        </w:rPr>
        <w:t>a lack of reasonable progress</w:t>
      </w:r>
      <w:r w:rsidRPr="00EB3AD2">
        <w:rPr>
          <w:rFonts w:ascii="Times New Roman" w:hAnsi="Times New Roman" w:cs="Times New Roman"/>
        </w:rPr>
        <w:t xml:space="preserve"> in employment equity compliance since the EE Act was first promulgated in </w:t>
      </w:r>
      <w:r w:rsidRPr="00EB3AD2">
        <w:rPr>
          <w:rFonts w:ascii="Times New Roman" w:hAnsi="Times New Roman" w:cs="Times New Roman"/>
          <w:b/>
          <w:bCs/>
        </w:rPr>
        <w:t>December 1998</w:t>
      </w:r>
      <w:r w:rsidRPr="00EB3AD2">
        <w:rPr>
          <w:rFonts w:ascii="Times New Roman" w:hAnsi="Times New Roman" w:cs="Times New Roman"/>
        </w:rPr>
        <w:t>. Various updates have been made over the years, including the introduction of the EE Code on Harassment (</w:t>
      </w:r>
      <w:r w:rsidRPr="00EB3AD2">
        <w:rPr>
          <w:rFonts w:ascii="Times New Roman" w:hAnsi="Times New Roman" w:cs="Times New Roman"/>
          <w:b/>
          <w:bCs/>
        </w:rPr>
        <w:t>August 2020</w:t>
      </w:r>
      <w:r w:rsidRPr="00EB3AD2">
        <w:rPr>
          <w:rFonts w:ascii="Times New Roman" w:hAnsi="Times New Roman" w:cs="Times New Roman"/>
        </w:rPr>
        <w:t xml:space="preserve">) and the signing of the latest EEAA by President </w:t>
      </w:r>
      <w:r w:rsidRPr="00EB3AD2">
        <w:rPr>
          <w:rFonts w:ascii="Times New Roman" w:hAnsi="Times New Roman" w:cs="Times New Roman"/>
          <w:b/>
          <w:bCs/>
        </w:rPr>
        <w:t>Cyril Ramaphosa in April 2023</w:t>
      </w:r>
      <w:r w:rsidRPr="00EB3AD2">
        <w:rPr>
          <w:rFonts w:ascii="Times New Roman" w:hAnsi="Times New Roman" w:cs="Times New Roman"/>
        </w:rPr>
        <w:t>. The core reasons for the latest changes include:</w:t>
      </w:r>
    </w:p>
    <w:p w14:paraId="38F6A317" w14:textId="77777777" w:rsidR="00EB3AD2" w:rsidRPr="00EB3AD2" w:rsidRDefault="00EB3AD2" w:rsidP="00EB3A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Strengthening </w:t>
      </w:r>
      <w:r w:rsidRPr="00EB3AD2">
        <w:rPr>
          <w:rFonts w:ascii="Times New Roman" w:hAnsi="Times New Roman" w:cs="Times New Roman"/>
          <w:b/>
          <w:bCs/>
        </w:rPr>
        <w:t>substantive and procedural compliance</w:t>
      </w:r>
      <w:r w:rsidRPr="00EB3AD2">
        <w:rPr>
          <w:rFonts w:ascii="Times New Roman" w:hAnsi="Times New Roman" w:cs="Times New Roman"/>
        </w:rPr>
        <w:t>.</w:t>
      </w:r>
    </w:p>
    <w:p w14:paraId="68DB7CD3" w14:textId="77777777" w:rsidR="00EB3AD2" w:rsidRPr="00EB3AD2" w:rsidRDefault="00EB3AD2" w:rsidP="00EB3A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Expanding compliance from </w:t>
      </w:r>
      <w:r w:rsidRPr="00EB3AD2">
        <w:rPr>
          <w:rFonts w:ascii="Times New Roman" w:hAnsi="Times New Roman" w:cs="Times New Roman"/>
          <w:b/>
          <w:bCs/>
        </w:rPr>
        <w:t>regional to sectoral levels</w:t>
      </w:r>
      <w:r w:rsidRPr="00EB3AD2">
        <w:rPr>
          <w:rFonts w:ascii="Times New Roman" w:hAnsi="Times New Roman" w:cs="Times New Roman"/>
        </w:rPr>
        <w:t>.</w:t>
      </w:r>
    </w:p>
    <w:p w14:paraId="475091D4" w14:textId="77777777" w:rsidR="00EB3AD2" w:rsidRPr="00EB3AD2" w:rsidRDefault="00EB3AD2" w:rsidP="00EB3A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Increasing </w:t>
      </w:r>
      <w:r w:rsidRPr="00EB3AD2">
        <w:rPr>
          <w:rFonts w:ascii="Times New Roman" w:hAnsi="Times New Roman" w:cs="Times New Roman"/>
          <w:b/>
          <w:bCs/>
        </w:rPr>
        <w:t>ministerial oversight</w:t>
      </w:r>
      <w:r w:rsidRPr="00EB3AD2">
        <w:rPr>
          <w:rFonts w:ascii="Times New Roman" w:hAnsi="Times New Roman" w:cs="Times New Roman"/>
        </w:rPr>
        <w:t xml:space="preserve"> in target setting.</w:t>
      </w:r>
    </w:p>
    <w:p w14:paraId="78F7506C" w14:textId="77777777" w:rsidR="00EB3AD2" w:rsidRPr="00EB3AD2" w:rsidRDefault="00EB3AD2" w:rsidP="00EB3A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Introducing </w:t>
      </w:r>
      <w:r w:rsidRPr="00EB3AD2">
        <w:rPr>
          <w:rFonts w:ascii="Times New Roman" w:hAnsi="Times New Roman" w:cs="Times New Roman"/>
          <w:b/>
          <w:bCs/>
        </w:rPr>
        <w:t>broader sanctions and penalties</w:t>
      </w:r>
      <w:r w:rsidRPr="00EB3AD2">
        <w:rPr>
          <w:rFonts w:ascii="Times New Roman" w:hAnsi="Times New Roman" w:cs="Times New Roman"/>
        </w:rPr>
        <w:t xml:space="preserve"> for non-compliance.</w:t>
      </w:r>
    </w:p>
    <w:p w14:paraId="42D53A57" w14:textId="458384E2" w:rsidR="00EB3AD2" w:rsidRPr="00EB3AD2" w:rsidRDefault="00A20DAC" w:rsidP="00EB3A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EB3AD2" w:rsidRPr="00EB3AD2">
        <w:rPr>
          <w:rFonts w:ascii="Times New Roman" w:hAnsi="Times New Roman" w:cs="Times New Roman"/>
          <w:b/>
          <w:bCs/>
        </w:rPr>
        <w:t>Implementation Timeline</w:t>
      </w:r>
    </w:p>
    <w:p w14:paraId="092C063B" w14:textId="77777777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The amendment act follows a structured </w:t>
      </w:r>
      <w:r w:rsidRPr="00EB3AD2">
        <w:rPr>
          <w:rFonts w:ascii="Times New Roman" w:hAnsi="Times New Roman" w:cs="Times New Roman"/>
          <w:b/>
          <w:bCs/>
        </w:rPr>
        <w:t>phased rollout</w:t>
      </w:r>
      <w:r w:rsidRPr="00EB3AD2">
        <w:rPr>
          <w:rFonts w:ascii="Times New Roman" w:hAnsi="Times New Roman" w:cs="Times New Roman"/>
        </w:rPr>
        <w:t>, with key milestones including:</w:t>
      </w:r>
    </w:p>
    <w:p w14:paraId="78F7CB1D" w14:textId="77777777" w:rsidR="00EB3AD2" w:rsidRPr="00EB3AD2" w:rsidRDefault="00EB3AD2" w:rsidP="00EB3A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January 2025</w:t>
      </w:r>
      <w:r w:rsidRPr="00EB3AD2">
        <w:rPr>
          <w:rFonts w:ascii="Times New Roman" w:hAnsi="Times New Roman" w:cs="Times New Roman"/>
        </w:rPr>
        <w:t>: EEAA officially promulgated.</w:t>
      </w:r>
    </w:p>
    <w:p w14:paraId="553814E4" w14:textId="77777777" w:rsidR="00EB3AD2" w:rsidRPr="00EB3AD2" w:rsidRDefault="00EB3AD2" w:rsidP="00EB3A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February-March 2025</w:t>
      </w:r>
      <w:r w:rsidRPr="00EB3AD2">
        <w:rPr>
          <w:rFonts w:ascii="Times New Roman" w:hAnsi="Times New Roman" w:cs="Times New Roman"/>
        </w:rPr>
        <w:t>: Consultations on employment equity targets.</w:t>
      </w:r>
    </w:p>
    <w:p w14:paraId="63864452" w14:textId="6430F700" w:rsidR="00EB3AD2" w:rsidRPr="00EB3AD2" w:rsidRDefault="00EB3AD2" w:rsidP="00EB3A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April-September 2025</w:t>
      </w:r>
      <w:r w:rsidRPr="00EB3AD2">
        <w:rPr>
          <w:rFonts w:ascii="Times New Roman" w:hAnsi="Times New Roman" w:cs="Times New Roman"/>
        </w:rPr>
        <w:t>: Effective operationali</w:t>
      </w:r>
      <w:r w:rsidR="00F308B1" w:rsidRPr="00F308B1">
        <w:rPr>
          <w:rFonts w:ascii="Times New Roman" w:hAnsi="Times New Roman" w:cs="Times New Roman"/>
        </w:rPr>
        <w:t>s</w:t>
      </w:r>
      <w:r w:rsidRPr="00EB3AD2">
        <w:rPr>
          <w:rFonts w:ascii="Times New Roman" w:hAnsi="Times New Roman" w:cs="Times New Roman"/>
        </w:rPr>
        <w:t>ation begins.</w:t>
      </w:r>
    </w:p>
    <w:p w14:paraId="30F7E14C" w14:textId="77777777" w:rsidR="00EB3AD2" w:rsidRPr="00EB3AD2" w:rsidRDefault="00EB3AD2" w:rsidP="00EB3A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End of 2025-2030</w:t>
      </w:r>
      <w:r w:rsidRPr="00EB3AD2">
        <w:rPr>
          <w:rFonts w:ascii="Times New Roman" w:hAnsi="Times New Roman" w:cs="Times New Roman"/>
        </w:rPr>
        <w:t>: Sector-specific numerical targets must be met, with compliance certificates linked to fair workplace practices and target achievement.</w:t>
      </w:r>
    </w:p>
    <w:p w14:paraId="308ADC7A" w14:textId="73DA4B3F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From </w:t>
      </w:r>
      <w:r w:rsidRPr="00EB3AD2">
        <w:rPr>
          <w:rFonts w:ascii="Times New Roman" w:hAnsi="Times New Roman" w:cs="Times New Roman"/>
          <w:b/>
          <w:bCs/>
        </w:rPr>
        <w:t>2026 onward</w:t>
      </w:r>
      <w:r w:rsidRPr="00EB3AD2">
        <w:rPr>
          <w:rFonts w:ascii="Times New Roman" w:hAnsi="Times New Roman" w:cs="Times New Roman"/>
        </w:rPr>
        <w:t>, organi</w:t>
      </w:r>
      <w:r w:rsidR="00F308B1" w:rsidRPr="00F308B1">
        <w:rPr>
          <w:rFonts w:ascii="Times New Roman" w:hAnsi="Times New Roman" w:cs="Times New Roman"/>
        </w:rPr>
        <w:t>s</w:t>
      </w:r>
      <w:r w:rsidRPr="00EB3AD2">
        <w:rPr>
          <w:rFonts w:ascii="Times New Roman" w:hAnsi="Times New Roman" w:cs="Times New Roman"/>
        </w:rPr>
        <w:t xml:space="preserve">ations must demonstrate </w:t>
      </w:r>
      <w:r w:rsidRPr="00EB3AD2">
        <w:rPr>
          <w:rFonts w:ascii="Times New Roman" w:hAnsi="Times New Roman" w:cs="Times New Roman"/>
          <w:b/>
          <w:bCs/>
        </w:rPr>
        <w:t>yearly progress</w:t>
      </w:r>
      <w:r w:rsidRPr="00EB3AD2">
        <w:rPr>
          <w:rFonts w:ascii="Times New Roman" w:hAnsi="Times New Roman" w:cs="Times New Roman"/>
        </w:rPr>
        <w:t xml:space="preserve"> or risk </w:t>
      </w:r>
      <w:r w:rsidRPr="00EB3AD2">
        <w:rPr>
          <w:rFonts w:ascii="Times New Roman" w:hAnsi="Times New Roman" w:cs="Times New Roman"/>
          <w:b/>
          <w:bCs/>
        </w:rPr>
        <w:t>losing their compliance certificates</w:t>
      </w:r>
      <w:r w:rsidRPr="00EB3AD2">
        <w:rPr>
          <w:rFonts w:ascii="Times New Roman" w:hAnsi="Times New Roman" w:cs="Times New Roman"/>
        </w:rPr>
        <w:t>, which will impact their ability to secure government contracts.</w:t>
      </w:r>
    </w:p>
    <w:p w14:paraId="5A39132E" w14:textId="13A32C25" w:rsidR="00EB3AD2" w:rsidRPr="00EB3AD2" w:rsidRDefault="00A20DAC" w:rsidP="00EB3A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EB3AD2" w:rsidRPr="00EB3AD2">
        <w:rPr>
          <w:rFonts w:ascii="Times New Roman" w:hAnsi="Times New Roman" w:cs="Times New Roman"/>
          <w:b/>
          <w:bCs/>
        </w:rPr>
        <w:t>Ministerial Targets: A Bridge Too Far?</w:t>
      </w:r>
    </w:p>
    <w:p w14:paraId="5AA1A3E6" w14:textId="77777777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The presentation raises concerns about </w:t>
      </w:r>
      <w:r w:rsidRPr="00EB3AD2">
        <w:rPr>
          <w:rFonts w:ascii="Times New Roman" w:hAnsi="Times New Roman" w:cs="Times New Roman"/>
          <w:b/>
          <w:bCs/>
        </w:rPr>
        <w:t>the feasibility of ministerial targets</w:t>
      </w:r>
      <w:r w:rsidRPr="00EB3AD2">
        <w:rPr>
          <w:rFonts w:ascii="Times New Roman" w:hAnsi="Times New Roman" w:cs="Times New Roman"/>
        </w:rPr>
        <w:t xml:space="preserve">, particularly in </w:t>
      </w:r>
      <w:r w:rsidRPr="00EB3AD2">
        <w:rPr>
          <w:rFonts w:ascii="Times New Roman" w:hAnsi="Times New Roman" w:cs="Times New Roman"/>
          <w:b/>
          <w:bCs/>
        </w:rPr>
        <w:t>two major sectors: Wholesale &amp; Retail (W&amp;R) and Manufacturing</w:t>
      </w:r>
      <w:r w:rsidRPr="00EB3AD2">
        <w:rPr>
          <w:rFonts w:ascii="Times New Roman" w:hAnsi="Times New Roman" w:cs="Times New Roman"/>
        </w:rPr>
        <w:t>.</w:t>
      </w:r>
    </w:p>
    <w:p w14:paraId="1147770A" w14:textId="77777777" w:rsidR="00A20DAC" w:rsidRDefault="00A20DAC" w:rsidP="00EB3AD2">
      <w:pPr>
        <w:rPr>
          <w:rFonts w:ascii="Times New Roman" w:hAnsi="Times New Roman" w:cs="Times New Roman"/>
          <w:b/>
          <w:bCs/>
        </w:rPr>
      </w:pPr>
    </w:p>
    <w:p w14:paraId="28B74EDA" w14:textId="77777777" w:rsidR="00A20DAC" w:rsidRDefault="00A20DAC" w:rsidP="00EB3AD2">
      <w:pPr>
        <w:rPr>
          <w:rFonts w:ascii="Times New Roman" w:hAnsi="Times New Roman" w:cs="Times New Roman"/>
          <w:b/>
          <w:bCs/>
        </w:rPr>
      </w:pPr>
    </w:p>
    <w:p w14:paraId="3A08C341" w14:textId="77777777" w:rsidR="00A20DAC" w:rsidRDefault="00A20DAC" w:rsidP="00EB3AD2">
      <w:pPr>
        <w:rPr>
          <w:rFonts w:ascii="Times New Roman" w:hAnsi="Times New Roman" w:cs="Times New Roman"/>
          <w:b/>
          <w:bCs/>
        </w:rPr>
      </w:pPr>
    </w:p>
    <w:p w14:paraId="0619A6BE" w14:textId="4ADAA905" w:rsidR="00EB3AD2" w:rsidRPr="00EB3AD2" w:rsidRDefault="00A20DAC" w:rsidP="00EB3A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3.1. </w:t>
      </w:r>
      <w:r w:rsidR="00EB3AD2" w:rsidRPr="00EB3AD2">
        <w:rPr>
          <w:rFonts w:ascii="Times New Roman" w:hAnsi="Times New Roman" w:cs="Times New Roman"/>
          <w:b/>
          <w:bCs/>
        </w:rPr>
        <w:t>W&amp;R Sector Deficits</w:t>
      </w:r>
    </w:p>
    <w:p w14:paraId="211E87FD" w14:textId="77777777" w:rsidR="00EB3AD2" w:rsidRPr="00EB3AD2" w:rsidRDefault="00EB3AD2" w:rsidP="00EB3A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Top Management</w:t>
      </w:r>
      <w:r w:rsidRPr="00EB3AD2">
        <w:rPr>
          <w:rFonts w:ascii="Times New Roman" w:hAnsi="Times New Roman" w:cs="Times New Roman"/>
        </w:rPr>
        <w:t xml:space="preserve">: A shortfall of </w:t>
      </w:r>
      <w:r w:rsidRPr="00EB3AD2">
        <w:rPr>
          <w:rFonts w:ascii="Times New Roman" w:hAnsi="Times New Roman" w:cs="Times New Roman"/>
          <w:b/>
          <w:bCs/>
        </w:rPr>
        <w:t>1,928 African individuals</w:t>
      </w:r>
      <w:r w:rsidRPr="00EB3AD2">
        <w:rPr>
          <w:rFonts w:ascii="Times New Roman" w:hAnsi="Times New Roman" w:cs="Times New Roman"/>
        </w:rPr>
        <w:t>.</w:t>
      </w:r>
    </w:p>
    <w:p w14:paraId="2B53BAE5" w14:textId="77777777" w:rsidR="00EB3AD2" w:rsidRPr="00EB3AD2" w:rsidRDefault="00EB3AD2" w:rsidP="00EB3A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Senior Management</w:t>
      </w:r>
      <w:r w:rsidRPr="00EB3AD2">
        <w:rPr>
          <w:rFonts w:ascii="Times New Roman" w:hAnsi="Times New Roman" w:cs="Times New Roman"/>
        </w:rPr>
        <w:t xml:space="preserve">: A shortfall of </w:t>
      </w:r>
      <w:r w:rsidRPr="00EB3AD2">
        <w:rPr>
          <w:rFonts w:ascii="Times New Roman" w:hAnsi="Times New Roman" w:cs="Times New Roman"/>
          <w:b/>
          <w:bCs/>
        </w:rPr>
        <w:t>5,049 African individuals</w:t>
      </w:r>
      <w:r w:rsidRPr="00EB3AD2">
        <w:rPr>
          <w:rFonts w:ascii="Times New Roman" w:hAnsi="Times New Roman" w:cs="Times New Roman"/>
        </w:rPr>
        <w:t>.</w:t>
      </w:r>
    </w:p>
    <w:p w14:paraId="4635AFB1" w14:textId="77777777" w:rsidR="00EB3AD2" w:rsidRPr="00EB3AD2" w:rsidRDefault="00EB3AD2" w:rsidP="00EB3A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Middle Management</w:t>
      </w:r>
      <w:r w:rsidRPr="00EB3AD2">
        <w:rPr>
          <w:rFonts w:ascii="Times New Roman" w:hAnsi="Times New Roman" w:cs="Times New Roman"/>
        </w:rPr>
        <w:t xml:space="preserve">: A shortfall of </w:t>
      </w:r>
      <w:r w:rsidRPr="00EB3AD2">
        <w:rPr>
          <w:rFonts w:ascii="Times New Roman" w:hAnsi="Times New Roman" w:cs="Times New Roman"/>
          <w:b/>
          <w:bCs/>
        </w:rPr>
        <w:t>15,207 African individuals</w:t>
      </w:r>
      <w:r w:rsidRPr="00EB3AD2">
        <w:rPr>
          <w:rFonts w:ascii="Times New Roman" w:hAnsi="Times New Roman" w:cs="Times New Roman"/>
        </w:rPr>
        <w:t>.</w:t>
      </w:r>
    </w:p>
    <w:p w14:paraId="14A2049A" w14:textId="77777777" w:rsidR="00EB3AD2" w:rsidRPr="00EB3AD2" w:rsidRDefault="00EB3AD2" w:rsidP="00EB3A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Junior Management</w:t>
      </w:r>
      <w:r w:rsidRPr="00EB3AD2">
        <w:rPr>
          <w:rFonts w:ascii="Times New Roman" w:hAnsi="Times New Roman" w:cs="Times New Roman"/>
        </w:rPr>
        <w:t xml:space="preserve">: A shortfall of </w:t>
      </w:r>
      <w:r w:rsidRPr="00EB3AD2">
        <w:rPr>
          <w:rFonts w:ascii="Times New Roman" w:hAnsi="Times New Roman" w:cs="Times New Roman"/>
          <w:b/>
          <w:bCs/>
        </w:rPr>
        <w:t>32,950 African individuals</w:t>
      </w:r>
      <w:r w:rsidRPr="00EB3AD2">
        <w:rPr>
          <w:rFonts w:ascii="Times New Roman" w:hAnsi="Times New Roman" w:cs="Times New Roman"/>
        </w:rPr>
        <w:t>.</w:t>
      </w:r>
    </w:p>
    <w:p w14:paraId="39AB0B2E" w14:textId="41D4B7CF" w:rsidR="00F308B1" w:rsidRPr="00A20DAC" w:rsidRDefault="00EB3AD2" w:rsidP="00EB3A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People with Disabilities</w:t>
      </w:r>
      <w:r w:rsidRPr="00EB3AD2">
        <w:rPr>
          <w:rFonts w:ascii="Times New Roman" w:hAnsi="Times New Roman" w:cs="Times New Roman"/>
        </w:rPr>
        <w:t xml:space="preserve">: A deficit of </w:t>
      </w:r>
      <w:r w:rsidRPr="00EB3AD2">
        <w:rPr>
          <w:rFonts w:ascii="Times New Roman" w:hAnsi="Times New Roman" w:cs="Times New Roman"/>
          <w:b/>
          <w:bCs/>
        </w:rPr>
        <w:t>12,445 individuals</w:t>
      </w:r>
      <w:r w:rsidRPr="00EB3AD2">
        <w:rPr>
          <w:rFonts w:ascii="Times New Roman" w:hAnsi="Times New Roman" w:cs="Times New Roman"/>
        </w:rPr>
        <w:t>, against the 2% target.</w:t>
      </w:r>
    </w:p>
    <w:p w14:paraId="137068AB" w14:textId="2AFCBAE3" w:rsidR="00EB3AD2" w:rsidRPr="00EB3AD2" w:rsidRDefault="00A20DAC" w:rsidP="00EB3A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3.1.2. </w:t>
      </w:r>
      <w:r w:rsidR="00EB3AD2" w:rsidRPr="00EB3AD2">
        <w:rPr>
          <w:rFonts w:ascii="Times New Roman" w:hAnsi="Times New Roman" w:cs="Times New Roman"/>
          <w:b/>
          <w:bCs/>
        </w:rPr>
        <w:t>Manufacturing Sector Concerns</w:t>
      </w:r>
    </w:p>
    <w:p w14:paraId="5A6C1A8C" w14:textId="77777777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Similar principles apply to the Manufacturing sector, with significant workforce restructuring required. However, </w:t>
      </w:r>
      <w:r w:rsidRPr="00EB3AD2">
        <w:rPr>
          <w:rFonts w:ascii="Times New Roman" w:hAnsi="Times New Roman" w:cs="Times New Roman"/>
          <w:b/>
          <w:bCs/>
        </w:rPr>
        <w:t>the ability of employers to meet these targets is being questioned</w:t>
      </w:r>
      <w:r w:rsidRPr="00EB3AD2">
        <w:rPr>
          <w:rFonts w:ascii="Times New Roman" w:hAnsi="Times New Roman" w:cs="Times New Roman"/>
        </w:rPr>
        <w:t>, given economic realities and skills shortages.</w:t>
      </w:r>
    </w:p>
    <w:p w14:paraId="00435012" w14:textId="77777777" w:rsidR="00EB3AD2" w:rsidRPr="00EB3AD2" w:rsidRDefault="00EB3AD2" w:rsidP="00EB3AD2">
      <w:pPr>
        <w:rPr>
          <w:rFonts w:ascii="Times New Roman" w:hAnsi="Times New Roman" w:cs="Times New Roman"/>
          <w:b/>
          <w:bCs/>
        </w:rPr>
      </w:pPr>
      <w:r w:rsidRPr="00EB3AD2">
        <w:rPr>
          <w:rFonts w:ascii="Times New Roman" w:hAnsi="Times New Roman" w:cs="Times New Roman"/>
          <w:b/>
          <w:bCs/>
        </w:rPr>
        <w:t>Challenges and Business Concerns</w:t>
      </w:r>
    </w:p>
    <w:p w14:paraId="31636289" w14:textId="38E6F632" w:rsidR="00EB3AD2" w:rsidRPr="00EB3AD2" w:rsidRDefault="00A20DAC" w:rsidP="00EB3A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EB3AD2" w:rsidRPr="00EB3AD2">
        <w:rPr>
          <w:rFonts w:ascii="Times New Roman" w:hAnsi="Times New Roman" w:cs="Times New Roman"/>
          <w:b/>
          <w:bCs/>
        </w:rPr>
        <w:t xml:space="preserve">Key Criticism from </w:t>
      </w:r>
      <w:proofErr w:type="spellStart"/>
      <w:r w:rsidR="00EB3AD2" w:rsidRPr="00EB3AD2">
        <w:rPr>
          <w:rFonts w:ascii="Times New Roman" w:hAnsi="Times New Roman" w:cs="Times New Roman"/>
          <w:b/>
          <w:bCs/>
        </w:rPr>
        <w:t>Sakeliga</w:t>
      </w:r>
      <w:proofErr w:type="spellEnd"/>
    </w:p>
    <w:p w14:paraId="4CC7EAC0" w14:textId="77777777" w:rsidR="00EB3AD2" w:rsidRPr="00EB3AD2" w:rsidRDefault="00EB3AD2" w:rsidP="00EB3AD2">
      <w:pPr>
        <w:rPr>
          <w:rFonts w:ascii="Times New Roman" w:hAnsi="Times New Roman" w:cs="Times New Roman"/>
        </w:rPr>
      </w:pPr>
      <w:proofErr w:type="spellStart"/>
      <w:r w:rsidRPr="00EB3AD2">
        <w:rPr>
          <w:rFonts w:ascii="Times New Roman" w:hAnsi="Times New Roman" w:cs="Times New Roman"/>
        </w:rPr>
        <w:t>Sakeliga</w:t>
      </w:r>
      <w:proofErr w:type="spellEnd"/>
      <w:r w:rsidRPr="00EB3AD2">
        <w:rPr>
          <w:rFonts w:ascii="Times New Roman" w:hAnsi="Times New Roman" w:cs="Times New Roman"/>
        </w:rPr>
        <w:t xml:space="preserve">, a business advocacy group, has challenged </w:t>
      </w:r>
      <w:r w:rsidRPr="00EB3AD2">
        <w:rPr>
          <w:rFonts w:ascii="Times New Roman" w:hAnsi="Times New Roman" w:cs="Times New Roman"/>
          <w:b/>
          <w:bCs/>
        </w:rPr>
        <w:t>the methodology and transparency</w:t>
      </w:r>
      <w:r w:rsidRPr="00EB3AD2">
        <w:rPr>
          <w:rFonts w:ascii="Times New Roman" w:hAnsi="Times New Roman" w:cs="Times New Roman"/>
        </w:rPr>
        <w:t xml:space="preserve"> of the target-setting process. Their concerns include:</w:t>
      </w:r>
    </w:p>
    <w:p w14:paraId="2C85ACD4" w14:textId="6F2D4DF6" w:rsidR="00EB3AD2" w:rsidRPr="00A20DAC" w:rsidRDefault="00EB3AD2" w:rsidP="00A20DAC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A20DAC">
        <w:rPr>
          <w:rFonts w:ascii="Times New Roman" w:hAnsi="Times New Roman" w:cs="Times New Roman"/>
          <w:b/>
          <w:bCs/>
        </w:rPr>
        <w:t>Procedural Issues</w:t>
      </w:r>
    </w:p>
    <w:p w14:paraId="1F441C21" w14:textId="77777777" w:rsidR="00EB3AD2" w:rsidRPr="00EB3AD2" w:rsidRDefault="00EB3AD2" w:rsidP="00EB3AD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Lack of transparency</w:t>
      </w:r>
      <w:r w:rsidRPr="00EB3AD2">
        <w:rPr>
          <w:rFonts w:ascii="Times New Roman" w:hAnsi="Times New Roman" w:cs="Times New Roman"/>
        </w:rPr>
        <w:t xml:space="preserve"> in how targets were determined.</w:t>
      </w:r>
    </w:p>
    <w:p w14:paraId="12F7F309" w14:textId="77777777" w:rsidR="00EB3AD2" w:rsidRPr="00EB3AD2" w:rsidRDefault="00EB3AD2" w:rsidP="00EB3AD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Failure to respond</w:t>
      </w:r>
      <w:r w:rsidRPr="00EB3AD2">
        <w:rPr>
          <w:rFonts w:ascii="Times New Roman" w:hAnsi="Times New Roman" w:cs="Times New Roman"/>
        </w:rPr>
        <w:t xml:space="preserve"> to legal requests for supporting data.</w:t>
      </w:r>
    </w:p>
    <w:p w14:paraId="4D3359F7" w14:textId="001B5EE5" w:rsidR="00EB3AD2" w:rsidRPr="00A20DAC" w:rsidRDefault="00A20DAC" w:rsidP="00A20D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4.2. </w:t>
      </w:r>
      <w:r w:rsidR="00EB3AD2" w:rsidRPr="00A20DAC">
        <w:rPr>
          <w:rFonts w:ascii="Times New Roman" w:hAnsi="Times New Roman" w:cs="Times New Roman"/>
          <w:b/>
          <w:bCs/>
        </w:rPr>
        <w:t>Substantive Concerns</w:t>
      </w:r>
    </w:p>
    <w:p w14:paraId="460F2D53" w14:textId="77777777" w:rsidR="00EB3AD2" w:rsidRPr="00EB3AD2" w:rsidRDefault="00EB3AD2" w:rsidP="00EB3AD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Unrealistic targets</w:t>
      </w:r>
      <w:r w:rsidRPr="00EB3AD2">
        <w:rPr>
          <w:rFonts w:ascii="Times New Roman" w:hAnsi="Times New Roman" w:cs="Times New Roman"/>
        </w:rPr>
        <w:t xml:space="preserve"> that do not reflect the </w:t>
      </w:r>
      <w:r w:rsidRPr="00EB3AD2">
        <w:rPr>
          <w:rFonts w:ascii="Times New Roman" w:hAnsi="Times New Roman" w:cs="Times New Roman"/>
          <w:b/>
          <w:bCs/>
        </w:rPr>
        <w:t>sector’s realities</w:t>
      </w:r>
      <w:r w:rsidRPr="00EB3AD2">
        <w:rPr>
          <w:rFonts w:ascii="Times New Roman" w:hAnsi="Times New Roman" w:cs="Times New Roman"/>
        </w:rPr>
        <w:t>.</w:t>
      </w:r>
    </w:p>
    <w:p w14:paraId="4F4AA5C3" w14:textId="77777777" w:rsidR="00EB3AD2" w:rsidRPr="00EB3AD2" w:rsidRDefault="00EB3AD2" w:rsidP="00EB3AD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Use of broad Economically Active Population (EAP) data</w:t>
      </w:r>
      <w:r w:rsidRPr="00EB3AD2">
        <w:rPr>
          <w:rFonts w:ascii="Times New Roman" w:hAnsi="Times New Roman" w:cs="Times New Roman"/>
        </w:rPr>
        <w:t>, which may not align with available skills.</w:t>
      </w:r>
    </w:p>
    <w:p w14:paraId="7DC61728" w14:textId="241376DA" w:rsidR="00EB3AD2" w:rsidRPr="00A20DAC" w:rsidRDefault="00A20DAC" w:rsidP="00A20D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4.3. </w:t>
      </w:r>
      <w:r w:rsidR="00EB3AD2" w:rsidRPr="00A20DAC">
        <w:rPr>
          <w:rFonts w:ascii="Times New Roman" w:hAnsi="Times New Roman" w:cs="Times New Roman"/>
          <w:b/>
          <w:bCs/>
        </w:rPr>
        <w:t>Legal and Constitutional Risks</w:t>
      </w:r>
    </w:p>
    <w:p w14:paraId="33735A42" w14:textId="77777777" w:rsidR="00EB3AD2" w:rsidRPr="00EB3AD2" w:rsidRDefault="00EB3AD2" w:rsidP="00EB3AD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The </w:t>
      </w:r>
      <w:r w:rsidRPr="00EB3AD2">
        <w:rPr>
          <w:rFonts w:ascii="Times New Roman" w:hAnsi="Times New Roman" w:cs="Times New Roman"/>
          <w:b/>
          <w:bCs/>
        </w:rPr>
        <w:t>rationality and lawfulness</w:t>
      </w:r>
      <w:r w:rsidRPr="00EB3AD2">
        <w:rPr>
          <w:rFonts w:ascii="Times New Roman" w:hAnsi="Times New Roman" w:cs="Times New Roman"/>
        </w:rPr>
        <w:t xml:space="preserve"> of imposing </w:t>
      </w:r>
      <w:r w:rsidRPr="00EB3AD2">
        <w:rPr>
          <w:rFonts w:ascii="Times New Roman" w:hAnsi="Times New Roman" w:cs="Times New Roman"/>
          <w:b/>
          <w:bCs/>
        </w:rPr>
        <w:t>rigid ministerial targets</w:t>
      </w:r>
      <w:r w:rsidRPr="00EB3AD2">
        <w:rPr>
          <w:rFonts w:ascii="Times New Roman" w:hAnsi="Times New Roman" w:cs="Times New Roman"/>
        </w:rPr>
        <w:t>.</w:t>
      </w:r>
    </w:p>
    <w:p w14:paraId="6B5A7210" w14:textId="77777777" w:rsidR="00EB3AD2" w:rsidRPr="00EB3AD2" w:rsidRDefault="00EB3AD2" w:rsidP="00EB3AD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Judicial review risk</w:t>
      </w:r>
      <w:r w:rsidRPr="00EB3AD2">
        <w:rPr>
          <w:rFonts w:ascii="Times New Roman" w:hAnsi="Times New Roman" w:cs="Times New Roman"/>
        </w:rPr>
        <w:t xml:space="preserve">, due to concerns about </w:t>
      </w:r>
      <w:r w:rsidRPr="00EB3AD2">
        <w:rPr>
          <w:rFonts w:ascii="Times New Roman" w:hAnsi="Times New Roman" w:cs="Times New Roman"/>
          <w:b/>
          <w:bCs/>
        </w:rPr>
        <w:t>fair public consultation</w:t>
      </w:r>
      <w:r w:rsidRPr="00EB3AD2">
        <w:rPr>
          <w:rFonts w:ascii="Times New Roman" w:hAnsi="Times New Roman" w:cs="Times New Roman"/>
        </w:rPr>
        <w:t>.</w:t>
      </w:r>
    </w:p>
    <w:p w14:paraId="07D6B2B9" w14:textId="66A9591E" w:rsidR="00EB3AD2" w:rsidRPr="00A20DAC" w:rsidRDefault="00A20DAC" w:rsidP="00A20D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B3AD2" w:rsidRPr="00A20DAC">
        <w:rPr>
          <w:rFonts w:ascii="Times New Roman" w:hAnsi="Times New Roman" w:cs="Times New Roman"/>
          <w:b/>
          <w:bCs/>
        </w:rPr>
        <w:t>Economic Impact</w:t>
      </w:r>
    </w:p>
    <w:p w14:paraId="52930DB1" w14:textId="77777777" w:rsidR="00EB3AD2" w:rsidRPr="00EB3AD2" w:rsidRDefault="00EB3AD2" w:rsidP="00EB3AD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Increased compliance burden</w:t>
      </w:r>
      <w:r w:rsidRPr="00EB3AD2">
        <w:rPr>
          <w:rFonts w:ascii="Times New Roman" w:hAnsi="Times New Roman" w:cs="Times New Roman"/>
        </w:rPr>
        <w:t xml:space="preserve"> on businesses.</w:t>
      </w:r>
    </w:p>
    <w:p w14:paraId="6E8118C3" w14:textId="77777777" w:rsidR="00EB3AD2" w:rsidRDefault="00EB3AD2" w:rsidP="00EB3AD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Negative effects on job creation</w:t>
      </w:r>
      <w:r w:rsidRPr="00EB3AD2">
        <w:rPr>
          <w:rFonts w:ascii="Times New Roman" w:hAnsi="Times New Roman" w:cs="Times New Roman"/>
        </w:rPr>
        <w:t>, particularly in a struggling economy.</w:t>
      </w:r>
    </w:p>
    <w:p w14:paraId="12720306" w14:textId="77777777" w:rsidR="00A20DAC" w:rsidRDefault="00A20DAC" w:rsidP="00A20DAC">
      <w:pPr>
        <w:rPr>
          <w:rFonts w:ascii="Times New Roman" w:hAnsi="Times New Roman" w:cs="Times New Roman"/>
        </w:rPr>
      </w:pPr>
    </w:p>
    <w:p w14:paraId="5A6AD8FA" w14:textId="77777777" w:rsidR="00A20DAC" w:rsidRDefault="00A20DAC" w:rsidP="00A20DAC">
      <w:pPr>
        <w:rPr>
          <w:rFonts w:ascii="Times New Roman" w:hAnsi="Times New Roman" w:cs="Times New Roman"/>
        </w:rPr>
      </w:pPr>
    </w:p>
    <w:p w14:paraId="7B5290F1" w14:textId="77777777" w:rsidR="00A20DAC" w:rsidRPr="00EB3AD2" w:rsidRDefault="00A20DAC" w:rsidP="00A20DAC">
      <w:pPr>
        <w:rPr>
          <w:rFonts w:ascii="Times New Roman" w:hAnsi="Times New Roman" w:cs="Times New Roman"/>
        </w:rPr>
      </w:pPr>
    </w:p>
    <w:p w14:paraId="699FEC65" w14:textId="30B231BB" w:rsidR="00EB3AD2" w:rsidRPr="00A20DAC" w:rsidRDefault="00EB3AD2" w:rsidP="00A20D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A20DAC">
        <w:rPr>
          <w:rFonts w:ascii="Times New Roman" w:hAnsi="Times New Roman" w:cs="Times New Roman"/>
          <w:b/>
          <w:bCs/>
        </w:rPr>
        <w:lastRenderedPageBreak/>
        <w:t>Navigating Compliance: The Way Forward</w:t>
      </w:r>
    </w:p>
    <w:p w14:paraId="373CCCC3" w14:textId="77777777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To transition effectively, employers must take </w:t>
      </w:r>
      <w:r w:rsidRPr="00EB3AD2">
        <w:rPr>
          <w:rFonts w:ascii="Times New Roman" w:hAnsi="Times New Roman" w:cs="Times New Roman"/>
          <w:b/>
          <w:bCs/>
        </w:rPr>
        <w:t>proactive steps</w:t>
      </w:r>
      <w:r w:rsidRPr="00EB3AD2">
        <w:rPr>
          <w:rFonts w:ascii="Times New Roman" w:hAnsi="Times New Roman" w:cs="Times New Roman"/>
        </w:rPr>
        <w:t>:</w:t>
      </w:r>
    </w:p>
    <w:p w14:paraId="32882829" w14:textId="77777777" w:rsidR="00EB3AD2" w:rsidRPr="00EB3AD2" w:rsidRDefault="00EB3AD2" w:rsidP="00EB3AD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Appoint a Senior EE Manager</w:t>
      </w:r>
      <w:r w:rsidRPr="00EB3AD2">
        <w:rPr>
          <w:rFonts w:ascii="Times New Roman" w:hAnsi="Times New Roman" w:cs="Times New Roman"/>
        </w:rPr>
        <w:t>, reporting directly to the CEO.</w:t>
      </w:r>
    </w:p>
    <w:p w14:paraId="2C798623" w14:textId="57C4C1F0" w:rsidR="00EB3AD2" w:rsidRPr="00EB3AD2" w:rsidRDefault="00EB3AD2" w:rsidP="00EB3AD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Establish and formali</w:t>
      </w:r>
      <w:r w:rsidR="00F308B1" w:rsidRPr="00F308B1">
        <w:rPr>
          <w:rFonts w:ascii="Times New Roman" w:hAnsi="Times New Roman" w:cs="Times New Roman"/>
          <w:b/>
          <w:bCs/>
        </w:rPr>
        <w:t>s</w:t>
      </w:r>
      <w:r w:rsidRPr="00EB3AD2">
        <w:rPr>
          <w:rFonts w:ascii="Times New Roman" w:hAnsi="Times New Roman" w:cs="Times New Roman"/>
          <w:b/>
          <w:bCs/>
        </w:rPr>
        <w:t>e an EE Committee</w:t>
      </w:r>
      <w:r w:rsidRPr="00EB3AD2">
        <w:rPr>
          <w:rFonts w:ascii="Times New Roman" w:hAnsi="Times New Roman" w:cs="Times New Roman"/>
        </w:rPr>
        <w:t>, ensuring compliance with updated regulations.</w:t>
      </w:r>
    </w:p>
    <w:p w14:paraId="4D1BAD01" w14:textId="77777777" w:rsidR="00EB3AD2" w:rsidRPr="00EB3AD2" w:rsidRDefault="00EB3AD2" w:rsidP="00EB3AD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Conduct workforce gap analysis</w:t>
      </w:r>
      <w:r w:rsidRPr="00EB3AD2">
        <w:rPr>
          <w:rFonts w:ascii="Times New Roman" w:hAnsi="Times New Roman" w:cs="Times New Roman"/>
        </w:rPr>
        <w:t>, comparing current staff demographics with the ministerial targets.</w:t>
      </w:r>
    </w:p>
    <w:p w14:paraId="39C8D35C" w14:textId="77777777" w:rsidR="00EB3AD2" w:rsidRPr="00EB3AD2" w:rsidRDefault="00EB3AD2" w:rsidP="00EB3AD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Develop a detailed EE plan</w:t>
      </w:r>
      <w:r w:rsidRPr="00EB3AD2">
        <w:rPr>
          <w:rFonts w:ascii="Times New Roman" w:hAnsi="Times New Roman" w:cs="Times New Roman"/>
        </w:rPr>
        <w:t>, including workforce projections up to 2030.</w:t>
      </w:r>
    </w:p>
    <w:p w14:paraId="68613BA6" w14:textId="77777777" w:rsidR="00EB3AD2" w:rsidRPr="00EB3AD2" w:rsidRDefault="00EB3AD2" w:rsidP="00EB3AD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Implement real-time monitoring and evaluation</w:t>
      </w:r>
      <w:r w:rsidRPr="00EB3AD2">
        <w:rPr>
          <w:rFonts w:ascii="Times New Roman" w:hAnsi="Times New Roman" w:cs="Times New Roman"/>
        </w:rPr>
        <w:t xml:space="preserve"> to track progress.</w:t>
      </w:r>
    </w:p>
    <w:p w14:paraId="753A373A" w14:textId="77777777" w:rsidR="00EB3AD2" w:rsidRPr="00EB3AD2" w:rsidRDefault="00EB3AD2" w:rsidP="00EB3AD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  <w:b/>
          <w:bCs/>
        </w:rPr>
        <w:t>Apply for a compliance certificate online</w:t>
      </w:r>
      <w:r w:rsidRPr="00EB3AD2">
        <w:rPr>
          <w:rFonts w:ascii="Times New Roman" w:hAnsi="Times New Roman" w:cs="Times New Roman"/>
        </w:rPr>
        <w:t>, ensuring all requirements are met.</w:t>
      </w:r>
    </w:p>
    <w:p w14:paraId="5565A9CD" w14:textId="092FC27A" w:rsidR="00EB3AD2" w:rsidRPr="00EB3AD2" w:rsidRDefault="00A20DAC" w:rsidP="00EB3A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EB3AD2" w:rsidRPr="00EB3AD2">
        <w:rPr>
          <w:rFonts w:ascii="Times New Roman" w:hAnsi="Times New Roman" w:cs="Times New Roman"/>
          <w:b/>
          <w:bCs/>
        </w:rPr>
        <w:t>Final Thoughts: A Call for Realism</w:t>
      </w:r>
    </w:p>
    <w:p w14:paraId="382FEF5F" w14:textId="77777777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While the </w:t>
      </w:r>
      <w:r w:rsidRPr="00EB3AD2">
        <w:rPr>
          <w:rFonts w:ascii="Times New Roman" w:hAnsi="Times New Roman" w:cs="Times New Roman"/>
          <w:b/>
          <w:bCs/>
        </w:rPr>
        <w:t>EE Amendment Act</w:t>
      </w:r>
      <w:r w:rsidRPr="00EB3AD2">
        <w:rPr>
          <w:rFonts w:ascii="Times New Roman" w:hAnsi="Times New Roman" w:cs="Times New Roman"/>
        </w:rPr>
        <w:t xml:space="preserve"> seeks to drive workplace transformation, questions remain about its </w:t>
      </w:r>
      <w:r w:rsidRPr="00EB3AD2">
        <w:rPr>
          <w:rFonts w:ascii="Times New Roman" w:hAnsi="Times New Roman" w:cs="Times New Roman"/>
          <w:b/>
          <w:bCs/>
        </w:rPr>
        <w:t>practicality, enforcement, and economic impact</w:t>
      </w:r>
      <w:r w:rsidRPr="00EB3AD2">
        <w:rPr>
          <w:rFonts w:ascii="Times New Roman" w:hAnsi="Times New Roman" w:cs="Times New Roman"/>
        </w:rPr>
        <w:t xml:space="preserve">. Calls for </w:t>
      </w:r>
      <w:r w:rsidRPr="00EB3AD2">
        <w:rPr>
          <w:rFonts w:ascii="Times New Roman" w:hAnsi="Times New Roman" w:cs="Times New Roman"/>
          <w:b/>
          <w:bCs/>
        </w:rPr>
        <w:t>more transparent, sector-specific solutions</w:t>
      </w:r>
      <w:r w:rsidRPr="00EB3AD2">
        <w:rPr>
          <w:rFonts w:ascii="Times New Roman" w:hAnsi="Times New Roman" w:cs="Times New Roman"/>
        </w:rPr>
        <w:t xml:space="preserve"> are growing, and legal challenges may shape the final implementation.</w:t>
      </w:r>
    </w:p>
    <w:p w14:paraId="21FED772" w14:textId="77777777" w:rsidR="00EB3AD2" w:rsidRPr="00EB3AD2" w:rsidRDefault="00EB3AD2" w:rsidP="00EB3AD2">
      <w:pPr>
        <w:rPr>
          <w:rFonts w:ascii="Times New Roman" w:hAnsi="Times New Roman" w:cs="Times New Roman"/>
        </w:rPr>
      </w:pPr>
      <w:r w:rsidRPr="00EB3AD2">
        <w:rPr>
          <w:rFonts w:ascii="Times New Roman" w:hAnsi="Times New Roman" w:cs="Times New Roman"/>
        </w:rPr>
        <w:t xml:space="preserve">The coming years will be </w:t>
      </w:r>
      <w:r w:rsidRPr="00EB3AD2">
        <w:rPr>
          <w:rFonts w:ascii="Times New Roman" w:hAnsi="Times New Roman" w:cs="Times New Roman"/>
          <w:b/>
          <w:bCs/>
        </w:rPr>
        <w:t>critical</w:t>
      </w:r>
      <w:r w:rsidRPr="00EB3AD2">
        <w:rPr>
          <w:rFonts w:ascii="Times New Roman" w:hAnsi="Times New Roman" w:cs="Times New Roman"/>
        </w:rPr>
        <w:t xml:space="preserve"> in determining whether the </w:t>
      </w:r>
      <w:r w:rsidRPr="00EB3AD2">
        <w:rPr>
          <w:rFonts w:ascii="Times New Roman" w:hAnsi="Times New Roman" w:cs="Times New Roman"/>
          <w:b/>
          <w:bCs/>
        </w:rPr>
        <w:t>EEAA targets are realistic or merely aspirational</w:t>
      </w:r>
      <w:r w:rsidRPr="00EB3AD2">
        <w:rPr>
          <w:rFonts w:ascii="Times New Roman" w:hAnsi="Times New Roman" w:cs="Times New Roman"/>
        </w:rPr>
        <w:t xml:space="preserve">. Businesses, unions, and policymakers must </w:t>
      </w:r>
      <w:r w:rsidRPr="00EB3AD2">
        <w:rPr>
          <w:rFonts w:ascii="Times New Roman" w:hAnsi="Times New Roman" w:cs="Times New Roman"/>
          <w:b/>
          <w:bCs/>
        </w:rPr>
        <w:t>work collaboratively</w:t>
      </w:r>
      <w:r w:rsidRPr="00EB3AD2">
        <w:rPr>
          <w:rFonts w:ascii="Times New Roman" w:hAnsi="Times New Roman" w:cs="Times New Roman"/>
        </w:rPr>
        <w:t xml:space="preserve"> to ensure that transformation goals do not come at the cost of </w:t>
      </w:r>
      <w:r w:rsidRPr="00EB3AD2">
        <w:rPr>
          <w:rFonts w:ascii="Times New Roman" w:hAnsi="Times New Roman" w:cs="Times New Roman"/>
          <w:b/>
          <w:bCs/>
        </w:rPr>
        <w:t>job losses or economic stagnation</w:t>
      </w:r>
      <w:r w:rsidRPr="00EB3AD2">
        <w:rPr>
          <w:rFonts w:ascii="Times New Roman" w:hAnsi="Times New Roman" w:cs="Times New Roman"/>
        </w:rPr>
        <w:t>.</w:t>
      </w:r>
    </w:p>
    <w:p w14:paraId="7AFC626D" w14:textId="25F8C997" w:rsidR="00EB3AD2" w:rsidRPr="00F308B1" w:rsidRDefault="00EB3AD2">
      <w:pPr>
        <w:rPr>
          <w:rFonts w:ascii="Times New Roman" w:hAnsi="Times New Roman" w:cs="Times New Roman"/>
        </w:rPr>
      </w:pPr>
    </w:p>
    <w:sectPr w:rsidR="00EB3AD2" w:rsidRPr="00F30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31E4C"/>
    <w:multiLevelType w:val="multilevel"/>
    <w:tmpl w:val="F4062F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0673F89"/>
    <w:multiLevelType w:val="multilevel"/>
    <w:tmpl w:val="68CE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E78A0"/>
    <w:multiLevelType w:val="multilevel"/>
    <w:tmpl w:val="BC36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F7CE9"/>
    <w:multiLevelType w:val="multilevel"/>
    <w:tmpl w:val="AE5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862E9"/>
    <w:multiLevelType w:val="multilevel"/>
    <w:tmpl w:val="A59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65241"/>
    <w:multiLevelType w:val="multilevel"/>
    <w:tmpl w:val="7D70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E35C4"/>
    <w:multiLevelType w:val="multilevel"/>
    <w:tmpl w:val="BBB6D0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19005769">
    <w:abstractNumId w:val="3"/>
  </w:num>
  <w:num w:numId="2" w16cid:durableId="491069590">
    <w:abstractNumId w:val="2"/>
  </w:num>
  <w:num w:numId="3" w16cid:durableId="150680264">
    <w:abstractNumId w:val="4"/>
  </w:num>
  <w:num w:numId="4" w16cid:durableId="1285044711">
    <w:abstractNumId w:val="5"/>
  </w:num>
  <w:num w:numId="5" w16cid:durableId="943003754">
    <w:abstractNumId w:val="1"/>
  </w:num>
  <w:num w:numId="6" w16cid:durableId="802774093">
    <w:abstractNumId w:val="6"/>
  </w:num>
  <w:num w:numId="7" w16cid:durableId="144834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2"/>
    <w:rsid w:val="001A6E6C"/>
    <w:rsid w:val="002174C5"/>
    <w:rsid w:val="00625EA8"/>
    <w:rsid w:val="00A20DAC"/>
    <w:rsid w:val="00E159E6"/>
    <w:rsid w:val="00EB3AD2"/>
    <w:rsid w:val="00F21B66"/>
    <w:rsid w:val="00F3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831F"/>
  <w15:chartTrackingRefBased/>
  <w15:docId w15:val="{EB9375B9-7BE0-AF4F-971B-7CDC270C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Ivor Blumenthal ArkKonsult</dc:creator>
  <cp:keywords/>
  <dc:description/>
  <cp:lastModifiedBy>Dr Ivor Blumenthal ArkKonsult</cp:lastModifiedBy>
  <cp:revision>1</cp:revision>
  <dcterms:created xsi:type="dcterms:W3CDTF">2025-02-04T06:41:00Z</dcterms:created>
  <dcterms:modified xsi:type="dcterms:W3CDTF">2025-02-04T11:00:00Z</dcterms:modified>
</cp:coreProperties>
</file>