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AFF4" w14:textId="77777777" w:rsidR="00803C28" w:rsidRDefault="00000000">
      <w:pPr>
        <w:pStyle w:val="Heading2"/>
        <w:spacing w:before="240" w:after="240"/>
      </w:pPr>
      <w:bookmarkStart w:id="0" w:name="_iy470eik10kr" w:colFirst="0" w:colLast="0"/>
      <w:bookmarkEnd w:id="0"/>
      <w:r>
        <w:t>Navigating South Africa’s Lead Paint Regulations: Support for Manufacturers</w:t>
      </w:r>
    </w:p>
    <w:p w14:paraId="616904AC" w14:textId="77777777" w:rsidR="00803C28" w:rsidRDefault="00000000">
      <w:pPr>
        <w:pStyle w:val="Subtitle"/>
        <w:spacing w:before="240" w:after="240"/>
        <w:rPr>
          <w:i/>
          <w:sz w:val="26"/>
          <w:szCs w:val="26"/>
        </w:rPr>
      </w:pPr>
      <w:bookmarkStart w:id="1" w:name="_s29egrum7mni" w:colFirst="0" w:colLast="0"/>
      <w:bookmarkEnd w:id="1"/>
      <w:r>
        <w:rPr>
          <w:i/>
          <w:sz w:val="26"/>
          <w:szCs w:val="26"/>
        </w:rPr>
        <w:t>Laura Silovsky, Program Manager, Lead Exposure Elimination Project (LEEP)</w:t>
      </w:r>
    </w:p>
    <w:p w14:paraId="14E51CF1" w14:textId="77777777" w:rsidR="00803C28" w:rsidRDefault="00000000">
      <w:pPr>
        <w:spacing w:before="240" w:after="240"/>
      </w:pPr>
      <w:r>
        <w:t>Paint manufacturers across South Africa are working hard to adapt to the country’s updated lead paint regulations, which introduced a maximum limit of 90 parts per million (ppm) in all decorative and industrial paints and coatings. The regulations were passed on 17 May 2024 and came into force on 17 May 2025. From that date, no paint or coating containing lead above 90 ppm may be manufactured, imported, exported, or sold in South Africa. These requirements are essential for protecting public health and ensuring South African paints remain competitive in global markets. At the same time, they bring practical challenges for manufacturers who must adjust labelling, testing, and formulation practices to ensure compliance.</w:t>
      </w:r>
    </w:p>
    <w:p w14:paraId="349416F4" w14:textId="77777777" w:rsidR="00803C28" w:rsidRDefault="00000000">
      <w:pPr>
        <w:spacing w:before="240" w:after="240"/>
      </w:pPr>
      <w:r>
        <w:t xml:space="preserve">At Lead Exposure Elimination Project (LEEP), we provide impartial guidance to help paint manufacturers comply with the regulations. We are an international non-profit organisation working in over 30 countries, including many of South Africa’s export markets. In South Africa, we collaborate closely with the National Department of Health and SAPMA to ensure industry has access to clear and practical information. Our free, impartial support includes reformulation advice from our consultant paint technologist, Philip Green. </w:t>
      </w:r>
    </w:p>
    <w:p w14:paraId="30415A78" w14:textId="77777777" w:rsidR="00803C28" w:rsidRDefault="00000000">
      <w:pPr>
        <w:spacing w:before="240" w:after="240"/>
      </w:pPr>
      <w:r>
        <w:rPr>
          <w:b/>
          <w:sz w:val="24"/>
          <w:szCs w:val="24"/>
        </w:rPr>
        <w:t>What’s next for the industry?</w:t>
      </w:r>
      <w:r>
        <w:rPr>
          <w:b/>
        </w:rPr>
        <w:br/>
      </w:r>
      <w:r>
        <w:t xml:space="preserve">From 17 May 2025, all paints and coatings on the market must already comply with the 90ppm limit. By 17 May 2026, all paint labels must be updated to meet legal requirements. Labels must include the statement: </w:t>
      </w:r>
      <w:r>
        <w:rPr>
          <w:i/>
        </w:rPr>
        <w:t>"Complies with the South African legal lead limit of 90 ppm or less"</w:t>
      </w:r>
      <w:r>
        <w:t>, along with pictograms and precautionary statements as per the Globally Harmonised System. Statements such as "No Lead", "Lead Free" or "Lead Safe" are prohibited.</w:t>
      </w:r>
    </w:p>
    <w:p w14:paraId="5638808A" w14:textId="77777777" w:rsidR="00803C28" w:rsidRDefault="00000000">
      <w:pPr>
        <w:spacing w:before="240" w:after="240"/>
      </w:pPr>
      <w:r>
        <w:t>Manufacturers who still have paints containing lead should act now to reformulate. Waiting increases risk of non-compliance, recalls, or reputational damage. LEEP is available to provide tailored, practical guidance to help companies meet the deadline successfully. Whether you need advice on reformulation, labelling, or testing, our team can work with you to identify solutions that are achievable within your production processes.</w:t>
      </w:r>
    </w:p>
    <w:p w14:paraId="50A80AE5" w14:textId="77777777" w:rsidR="00803C28" w:rsidRDefault="00000000">
      <w:pPr>
        <w:spacing w:before="240" w:after="240"/>
      </w:pPr>
      <w:r>
        <w:t>SAPMA’s partnership with LEEP reflects a shared goal: making compliance clear and achievable for all manufacturers. Many companies are already taking positive steps, and with the right information and tools, the industry is well placed to meet the deadline successfully.</w:t>
      </w:r>
    </w:p>
    <w:p w14:paraId="59B6C815" w14:textId="77777777" w:rsidR="00803C28" w:rsidRDefault="00000000">
      <w:pPr>
        <w:spacing w:before="240"/>
        <w:rPr>
          <w:sz w:val="24"/>
          <w:szCs w:val="24"/>
        </w:rPr>
      </w:pPr>
      <w:r>
        <w:rPr>
          <w:b/>
          <w:sz w:val="24"/>
          <w:szCs w:val="24"/>
        </w:rPr>
        <w:t>Reach out for free guidance</w:t>
      </w:r>
    </w:p>
    <w:p w14:paraId="5426C61D" w14:textId="77777777" w:rsidR="00803C28" w:rsidRDefault="00000000">
      <w:pPr>
        <w:spacing w:after="240"/>
      </w:pPr>
      <w:r>
        <w:t>If your products still contain lead or you are unsure about compliance, we encourage you to get in touch as soon as possible. Early engagement allows us to provide hands-on support and prevent costly delays.</w:t>
      </w:r>
    </w:p>
    <w:p w14:paraId="6E8B235E" w14:textId="77777777" w:rsidR="00803C28" w:rsidRPr="009D30CC" w:rsidRDefault="00000000">
      <w:pPr>
        <w:spacing w:before="240" w:after="240"/>
        <w:rPr>
          <w:lang w:val="it-IT"/>
        </w:rPr>
      </w:pPr>
      <w:r w:rsidRPr="009D30CC">
        <w:rPr>
          <w:lang w:val="it-IT"/>
        </w:rPr>
        <w:t xml:space="preserve">Laura Silovsky, </w:t>
      </w:r>
      <w:hyperlink r:id="rId4">
        <w:r w:rsidRPr="009D30CC">
          <w:rPr>
            <w:color w:val="1155CC"/>
            <w:u w:val="single"/>
            <w:lang w:val="it-IT"/>
          </w:rPr>
          <w:t>laura@leadelimination.org</w:t>
        </w:r>
      </w:hyperlink>
      <w:r w:rsidRPr="009D30CC">
        <w:rPr>
          <w:lang w:val="it-IT"/>
        </w:rPr>
        <w:t xml:space="preserve"> | WhatsApp: +44 7513 255875</w:t>
      </w:r>
    </w:p>
    <w:p w14:paraId="6AD8CF5F" w14:textId="77777777" w:rsidR="00803C28" w:rsidRDefault="00000000">
      <w:pPr>
        <w:spacing w:before="240" w:after="240"/>
        <w:rPr>
          <w:i/>
          <w:color w:val="1155CC"/>
          <w:u w:val="single"/>
        </w:rPr>
      </w:pPr>
      <w:r>
        <w:rPr>
          <w:i/>
        </w:rPr>
        <w:lastRenderedPageBreak/>
        <w:t>Laura Silovsky is a Program Manager at Lead Exposure Elimination Project (LEEP), managing LEEP’s work in South Africa, Zambia, and Rwanda. Laura works with governments, industry, and civil society to strengthen regulations and support the reformulation of lead-based paints. For more information about LEEP visit</w:t>
      </w:r>
      <w:hyperlink r:id="rId5">
        <w:r>
          <w:rPr>
            <w:i/>
          </w:rPr>
          <w:t xml:space="preserve"> </w:t>
        </w:r>
      </w:hyperlink>
      <w:hyperlink r:id="rId6">
        <w:r>
          <w:rPr>
            <w:i/>
            <w:color w:val="1155CC"/>
            <w:u w:val="single"/>
          </w:rPr>
          <w:t>www.leadelimination.org</w:t>
        </w:r>
      </w:hyperlink>
    </w:p>
    <w:p w14:paraId="444CD9A7" w14:textId="77777777" w:rsidR="009D30CC" w:rsidRDefault="009D30CC">
      <w:pPr>
        <w:rPr>
          <w:sz w:val="32"/>
          <w:szCs w:val="32"/>
        </w:rPr>
      </w:pPr>
      <w:bookmarkStart w:id="2" w:name="_mixdwkiw7ecn" w:colFirst="0" w:colLast="0"/>
      <w:bookmarkEnd w:id="2"/>
      <w:r>
        <w:br w:type="page"/>
      </w:r>
    </w:p>
    <w:p w14:paraId="1A986407" w14:textId="697B8FE9" w:rsidR="00803C28" w:rsidRDefault="00000000">
      <w:pPr>
        <w:pStyle w:val="Heading2"/>
        <w:spacing w:before="240" w:after="240"/>
      </w:pPr>
      <w:r>
        <w:lastRenderedPageBreak/>
        <w:t>LEEP: Meet the team</w:t>
      </w:r>
    </w:p>
    <w:p w14:paraId="63422566" w14:textId="77777777" w:rsidR="00803C28" w:rsidRDefault="00000000">
      <w:pPr>
        <w:spacing w:before="240" w:after="240"/>
        <w:rPr>
          <w:b/>
        </w:rPr>
      </w:pPr>
      <w:r>
        <w:t>We help manufacturers reformulate to comply with South Africa’s &lt;90 ppm regulations. We are on hand to answer your questions and offer guidance on supply chain, formulations, compliance and more. By combining technical know-how with on-the-ground engagement, we aim to provide support that is both accurate and practical.</w:t>
      </w:r>
    </w:p>
    <w:p w14:paraId="7BA1B77B" w14:textId="77777777" w:rsidR="00803C28" w:rsidRDefault="00000000">
      <w:pPr>
        <w:spacing w:before="240" w:after="240"/>
      </w:pPr>
      <w:r>
        <w:rPr>
          <w:noProof/>
        </w:rPr>
        <w:drawing>
          <wp:inline distT="19050" distB="19050" distL="19050" distR="19050" wp14:anchorId="09629CC4" wp14:editId="2724CB32">
            <wp:extent cx="1608474" cy="1562100"/>
            <wp:effectExtent l="0" t="0" r="0" b="0"/>
            <wp:docPr id="2" name="image1.png" descr="Copy of Staff photos filtered (500 × 500px).png"/>
            <wp:cNvGraphicFramePr/>
            <a:graphic xmlns:a="http://schemas.openxmlformats.org/drawingml/2006/main">
              <a:graphicData uri="http://schemas.openxmlformats.org/drawingml/2006/picture">
                <pic:pic xmlns:pic="http://schemas.openxmlformats.org/drawingml/2006/picture">
                  <pic:nvPicPr>
                    <pic:cNvPr id="0" name="image1.png" descr="Copy of Staff photos filtered (500 × 500px).png"/>
                    <pic:cNvPicPr preferRelativeResize="0"/>
                  </pic:nvPicPr>
                  <pic:blipFill>
                    <a:blip r:embed="rId7"/>
                    <a:srcRect r="-2344"/>
                    <a:stretch>
                      <a:fillRect/>
                    </a:stretch>
                  </pic:blipFill>
                  <pic:spPr>
                    <a:xfrm>
                      <a:off x="0" y="0"/>
                      <a:ext cx="1608474" cy="1562100"/>
                    </a:xfrm>
                    <a:prstGeom prst="rect">
                      <a:avLst/>
                    </a:prstGeom>
                    <a:ln/>
                  </pic:spPr>
                </pic:pic>
              </a:graphicData>
            </a:graphic>
          </wp:inline>
        </w:drawing>
      </w:r>
    </w:p>
    <w:p w14:paraId="0608EC70" w14:textId="77777777" w:rsidR="00803C28" w:rsidRDefault="00000000">
      <w:pPr>
        <w:rPr>
          <w:b/>
        </w:rPr>
      </w:pPr>
      <w:r>
        <w:rPr>
          <w:b/>
        </w:rPr>
        <w:t>Laura Silovsky, Program Manager (South Africa, Rwanda &amp; Zambia)</w:t>
      </w:r>
    </w:p>
    <w:p w14:paraId="1F6336D1" w14:textId="77777777" w:rsidR="00803C28" w:rsidRDefault="00000000">
      <w:r>
        <w:t>Laura leads LEEP’s partnership with the National Department of Health and works with SAPMA to help manufacturers understand and meet regulatory obligations.</w:t>
      </w:r>
    </w:p>
    <w:p w14:paraId="3C3AB742" w14:textId="77777777" w:rsidR="00803C28" w:rsidRDefault="00000000">
      <w:hyperlink r:id="rId8">
        <w:r>
          <w:rPr>
            <w:color w:val="1155CC"/>
            <w:u w:val="single"/>
          </w:rPr>
          <w:t>laura@leadelimination.org</w:t>
        </w:r>
      </w:hyperlink>
      <w:r>
        <w:t xml:space="preserve"> | WhatsApp: +44 7513 255875</w:t>
      </w:r>
    </w:p>
    <w:p w14:paraId="339535D2" w14:textId="77777777" w:rsidR="00803C28" w:rsidRDefault="00803C28"/>
    <w:p w14:paraId="7E3E80C4" w14:textId="77777777" w:rsidR="00803C28" w:rsidRDefault="00000000">
      <w:pPr>
        <w:spacing w:before="240" w:after="240"/>
      </w:pPr>
      <w:r>
        <w:rPr>
          <w:noProof/>
        </w:rPr>
        <w:drawing>
          <wp:inline distT="114300" distB="114300" distL="114300" distR="114300" wp14:anchorId="4993F549" wp14:editId="4C35CD3B">
            <wp:extent cx="1609725" cy="16954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6430" t="21088" r="18830" b="10902"/>
                    <a:stretch>
                      <a:fillRect/>
                    </a:stretch>
                  </pic:blipFill>
                  <pic:spPr>
                    <a:xfrm>
                      <a:off x="0" y="0"/>
                      <a:ext cx="1609725" cy="1695450"/>
                    </a:xfrm>
                    <a:prstGeom prst="rect">
                      <a:avLst/>
                    </a:prstGeom>
                    <a:ln/>
                  </pic:spPr>
                </pic:pic>
              </a:graphicData>
            </a:graphic>
          </wp:inline>
        </w:drawing>
      </w:r>
    </w:p>
    <w:p w14:paraId="3EDEEA58" w14:textId="77777777" w:rsidR="00803C28" w:rsidRDefault="00000000">
      <w:pPr>
        <w:rPr>
          <w:b/>
        </w:rPr>
      </w:pPr>
      <w:r>
        <w:rPr>
          <w:b/>
        </w:rPr>
        <w:t>Lehlohonolo (</w:t>
      </w:r>
      <w:proofErr w:type="spellStart"/>
      <w:r>
        <w:rPr>
          <w:b/>
        </w:rPr>
        <w:t>Nolo</w:t>
      </w:r>
      <w:proofErr w:type="spellEnd"/>
      <w:r>
        <w:rPr>
          <w:b/>
        </w:rPr>
        <w:t>) Diale, Industry Associate (South Africa)</w:t>
      </w:r>
    </w:p>
    <w:p w14:paraId="08D117A6" w14:textId="77777777" w:rsidR="00803C28" w:rsidRDefault="00000000">
      <w:r>
        <w:t xml:space="preserve">Based in Johannesburg, </w:t>
      </w:r>
      <w:proofErr w:type="spellStart"/>
      <w:r>
        <w:t>Nolo</w:t>
      </w:r>
      <w:proofErr w:type="spellEnd"/>
      <w:r>
        <w:t xml:space="preserve"> connects manufacturers with LEEP’s free support services, including access to our consultant paint technologist for reformulation advice.</w:t>
      </w:r>
    </w:p>
    <w:p w14:paraId="58850170" w14:textId="77777777" w:rsidR="00803C28" w:rsidRDefault="00000000">
      <w:hyperlink r:id="rId10">
        <w:r>
          <w:rPr>
            <w:color w:val="1155CC"/>
            <w:u w:val="single"/>
          </w:rPr>
          <w:t>nolo@leadelimination.org</w:t>
        </w:r>
      </w:hyperlink>
      <w:r>
        <w:t xml:space="preserve"> | WhatsApp: +27 65 592 7794</w:t>
      </w:r>
    </w:p>
    <w:p w14:paraId="01950021" w14:textId="77777777" w:rsidR="00803C28" w:rsidRDefault="00803C28"/>
    <w:p w14:paraId="4C32AEAE" w14:textId="77777777" w:rsidR="00803C28" w:rsidRDefault="00000000">
      <w:pPr>
        <w:spacing w:before="240" w:after="240"/>
      </w:pPr>
      <w:r>
        <w:rPr>
          <w:noProof/>
        </w:rPr>
        <w:drawing>
          <wp:inline distT="19050" distB="19050" distL="19050" distR="19050" wp14:anchorId="470F36DC" wp14:editId="2DB87B60">
            <wp:extent cx="1519150" cy="15187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519150" cy="1518750"/>
                    </a:xfrm>
                    <a:prstGeom prst="rect">
                      <a:avLst/>
                    </a:prstGeom>
                    <a:ln/>
                  </pic:spPr>
                </pic:pic>
              </a:graphicData>
            </a:graphic>
          </wp:inline>
        </w:drawing>
      </w:r>
    </w:p>
    <w:p w14:paraId="4F6427FF" w14:textId="77777777" w:rsidR="00803C28" w:rsidRDefault="00000000">
      <w:pPr>
        <w:rPr>
          <w:b/>
        </w:rPr>
      </w:pPr>
      <w:r>
        <w:rPr>
          <w:b/>
        </w:rPr>
        <w:lastRenderedPageBreak/>
        <w:t>Charlotte Potts, Senior Manager (Anglophone Africa)</w:t>
      </w:r>
    </w:p>
    <w:p w14:paraId="505F3E53" w14:textId="77777777" w:rsidR="00803C28" w:rsidRDefault="00000000">
      <w:r>
        <w:t xml:space="preserve">Charlotte shares regional lessons and technical insights from across LEEP’s programs to help South African manufacturers transition smoothly. </w:t>
      </w:r>
    </w:p>
    <w:p w14:paraId="70E6C413" w14:textId="77777777" w:rsidR="00803C28" w:rsidRDefault="00000000">
      <w:hyperlink r:id="rId12">
        <w:r>
          <w:rPr>
            <w:color w:val="1155CC"/>
            <w:u w:val="single"/>
          </w:rPr>
          <w:t>charlotte@leadelimination.org</w:t>
        </w:r>
      </w:hyperlink>
      <w:r>
        <w:t xml:space="preserve"> | WhatsApp: +44 7450 679827</w:t>
      </w:r>
    </w:p>
    <w:p w14:paraId="5FFD0982" w14:textId="77777777" w:rsidR="00803C28" w:rsidRDefault="00803C28"/>
    <w:sectPr w:rsidR="00803C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28"/>
    <w:rsid w:val="00333ABA"/>
    <w:rsid w:val="00803C28"/>
    <w:rsid w:val="009D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6817"/>
  <w15:docId w15:val="{7B5D083B-DB03-4A19-9B6A-B01AF7BE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ura@leadelimination.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charlotte@leadelimin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adelimination.org" TargetMode="External"/><Relationship Id="rId11" Type="http://schemas.openxmlformats.org/officeDocument/2006/relationships/image" Target="media/image3.png"/><Relationship Id="rId5" Type="http://schemas.openxmlformats.org/officeDocument/2006/relationships/hyperlink" Target="http://www.leadelimination.org" TargetMode="External"/><Relationship Id="rId10" Type="http://schemas.openxmlformats.org/officeDocument/2006/relationships/hyperlink" Target="mailto:nolo@leadelimination.org" TargetMode="External"/><Relationship Id="rId4" Type="http://schemas.openxmlformats.org/officeDocument/2006/relationships/hyperlink" Target="mailto:laura@leadelimination.org" TargetMode="Externa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Silovsky</cp:lastModifiedBy>
  <cp:revision>2</cp:revision>
  <dcterms:created xsi:type="dcterms:W3CDTF">2025-10-09T16:22:00Z</dcterms:created>
  <dcterms:modified xsi:type="dcterms:W3CDTF">2025-10-09T16:22:00Z</dcterms:modified>
</cp:coreProperties>
</file>